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66" w:rsidRDefault="00570566" w:rsidP="00520E18">
      <w:pPr>
        <w:spacing w:before="120" w:after="120" w:line="288" w:lineRule="auto"/>
        <w:ind w:firstLine="709"/>
        <w:rPr>
          <w:rFonts w:ascii="Arial" w:hAnsi="Arial" w:cs="Arial"/>
          <w:b/>
          <w:i/>
          <w:sz w:val="28"/>
          <w:szCs w:val="32"/>
        </w:rPr>
      </w:pPr>
      <w:r w:rsidRPr="00570566">
        <w:rPr>
          <w:rFonts w:ascii="Arial" w:hAnsi="Arial" w:cs="Arial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85EF22" wp14:editId="4433AC51">
            <wp:simplePos x="0" y="0"/>
            <wp:positionH relativeFrom="column">
              <wp:posOffset>177165</wp:posOffset>
            </wp:positionH>
            <wp:positionV relativeFrom="paragraph">
              <wp:posOffset>-75565</wp:posOffset>
            </wp:positionV>
            <wp:extent cx="1219200" cy="1279525"/>
            <wp:effectExtent l="95250" t="95250" r="76200" b="73025"/>
            <wp:wrapTight wrapText="bothSides">
              <wp:wrapPolygon edited="0">
                <wp:start x="-1688" y="-1608"/>
                <wp:lineTo x="-1688" y="22833"/>
                <wp:lineTo x="22950" y="22833"/>
                <wp:lineTo x="22950" y="-1608"/>
                <wp:lineTo x="-1688" y="-160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" t="16909" r="68311" b="24742"/>
                    <a:stretch/>
                  </pic:blipFill>
                  <pic:spPr bwMode="auto">
                    <a:xfrm>
                      <a:off x="0" y="0"/>
                      <a:ext cx="1219200" cy="1279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57665" w:rsidRPr="00570566" w:rsidRDefault="00570566" w:rsidP="00520E18">
      <w:pPr>
        <w:spacing w:before="120" w:after="120" w:line="288" w:lineRule="auto"/>
        <w:ind w:firstLine="709"/>
        <w:rPr>
          <w:rFonts w:ascii="Arial" w:hAnsi="Arial" w:cs="Arial"/>
          <w:b/>
          <w:i/>
          <w:color w:val="007A37"/>
          <w:szCs w:val="24"/>
          <w:u w:val="single"/>
        </w:rPr>
      </w:pPr>
      <w:r w:rsidRPr="00570566">
        <w:rPr>
          <w:rFonts w:ascii="Arial" w:hAnsi="Arial" w:cs="Arial"/>
          <w:b/>
          <w:i/>
          <w:color w:val="007A37"/>
          <w:sz w:val="28"/>
          <w:szCs w:val="32"/>
        </w:rPr>
        <w:t>«Село в порядке – страна в достатке!»</w:t>
      </w:r>
    </w:p>
    <w:p w:rsidR="00557665" w:rsidRDefault="00557665" w:rsidP="00570566">
      <w:pPr>
        <w:spacing w:after="0" w:line="288" w:lineRule="auto"/>
        <w:ind w:firstLine="709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</w:p>
    <w:p w:rsidR="00570566" w:rsidRDefault="00570566" w:rsidP="00570566">
      <w:pPr>
        <w:spacing w:after="0" w:line="288" w:lineRule="auto"/>
        <w:ind w:firstLine="709"/>
        <w:rPr>
          <w:rFonts w:ascii="Arial" w:hAnsi="Arial" w:cs="Arial"/>
          <w:b/>
          <w:i/>
          <w:sz w:val="24"/>
          <w:szCs w:val="24"/>
          <w:u w:val="single"/>
        </w:rPr>
      </w:pPr>
    </w:p>
    <w:p w:rsidR="00570566" w:rsidRDefault="00570566" w:rsidP="00570566">
      <w:pPr>
        <w:spacing w:before="120" w:after="120" w:line="288" w:lineRule="auto"/>
        <w:ind w:firstLine="709"/>
        <w:rPr>
          <w:rFonts w:ascii="Arial" w:hAnsi="Arial" w:cs="Arial"/>
          <w:b/>
          <w:i/>
          <w:sz w:val="24"/>
          <w:szCs w:val="24"/>
          <w:u w:val="single"/>
        </w:rPr>
      </w:pPr>
    </w:p>
    <w:p w:rsidR="00B54AFC" w:rsidRPr="00BD7DA2" w:rsidRDefault="00B54AFC" w:rsidP="00570566">
      <w:pPr>
        <w:spacing w:before="120" w:after="120" w:line="288" w:lineRule="auto"/>
        <w:ind w:firstLine="709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BD7DA2">
        <w:rPr>
          <w:rFonts w:ascii="Arial" w:hAnsi="Arial" w:cs="Arial"/>
          <w:b/>
          <w:i/>
          <w:sz w:val="24"/>
          <w:szCs w:val="24"/>
          <w:u w:val="single"/>
        </w:rPr>
        <w:t>Некоммерческие объединения садоводов, огородников и дачников через призму Всероссийской сельскохозяйственной переписи</w:t>
      </w:r>
    </w:p>
    <w:p w:rsidR="00557665" w:rsidRDefault="00557665" w:rsidP="00570566">
      <w:pPr>
        <w:spacing w:before="120" w:after="12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4AFC" w:rsidRPr="00BD7DA2" w:rsidRDefault="00B54AFC" w:rsidP="00557665">
      <w:pPr>
        <w:spacing w:before="360" w:after="12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>В июле 2016 года стартует Всероссийская  сельскохозяйственная перепись</w:t>
      </w:r>
      <w:r w:rsidR="007967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Статистики перепишут </w:t>
      </w:r>
      <w:r w:rsidR="00796717">
        <w:rPr>
          <w:rFonts w:ascii="Arial" w:hAnsi="Arial" w:cs="Arial"/>
          <w:sz w:val="24"/>
          <w:szCs w:val="24"/>
        </w:rPr>
        <w:t xml:space="preserve"> и каждое </w:t>
      </w:r>
      <w:r w:rsidRPr="00BD7DA2">
        <w:rPr>
          <w:rFonts w:ascii="Arial" w:hAnsi="Arial" w:cs="Arial"/>
          <w:sz w:val="24"/>
          <w:szCs w:val="24"/>
        </w:rPr>
        <w:t>садоводчески</w:t>
      </w:r>
      <w:r>
        <w:rPr>
          <w:rFonts w:ascii="Arial" w:hAnsi="Arial" w:cs="Arial"/>
          <w:sz w:val="24"/>
          <w:szCs w:val="24"/>
        </w:rPr>
        <w:t>е</w:t>
      </w:r>
      <w:r w:rsidRPr="00BD7DA2">
        <w:rPr>
          <w:rFonts w:ascii="Arial" w:hAnsi="Arial" w:cs="Arial"/>
          <w:sz w:val="24"/>
          <w:szCs w:val="24"/>
        </w:rPr>
        <w:t>, огородническ</w:t>
      </w:r>
      <w:r w:rsidR="0079671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е</w:t>
      </w:r>
      <w:r w:rsidRPr="00BD7DA2">
        <w:rPr>
          <w:rFonts w:ascii="Arial" w:hAnsi="Arial" w:cs="Arial"/>
          <w:sz w:val="24"/>
          <w:szCs w:val="24"/>
        </w:rPr>
        <w:t xml:space="preserve"> и дачн</w:t>
      </w:r>
      <w:r w:rsidR="0079671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е</w:t>
      </w:r>
      <w:r w:rsidRPr="00BD7DA2">
        <w:rPr>
          <w:rFonts w:ascii="Arial" w:eastAsia="Times New Roman" w:hAnsi="Arial" w:cs="Arial"/>
          <w:sz w:val="24"/>
          <w:szCs w:val="24"/>
          <w:lang w:eastAsia="ru-RU"/>
        </w:rPr>
        <w:t>некоммерческ</w:t>
      </w:r>
      <w:r w:rsidR="00796717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BD7DA2">
        <w:rPr>
          <w:rFonts w:ascii="Arial" w:eastAsia="Times New Roman" w:hAnsi="Arial" w:cs="Arial"/>
          <w:sz w:val="24"/>
          <w:szCs w:val="24"/>
          <w:lang w:eastAsia="ru-RU"/>
        </w:rPr>
        <w:t xml:space="preserve"> объединени</w:t>
      </w:r>
      <w:r w:rsidR="0079671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D7DA2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граждан.</w:t>
      </w:r>
    </w:p>
    <w:p w:rsidR="00B54AFC" w:rsidRPr="00BD7DA2" w:rsidRDefault="00B54AFC" w:rsidP="00B54AFC">
      <w:pPr>
        <w:contextualSpacing/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eastAsia="Times New Roman" w:hAnsi="Arial" w:cs="Arial"/>
          <w:sz w:val="24"/>
          <w:szCs w:val="24"/>
          <w:lang w:eastAsia="ru-RU"/>
        </w:rPr>
        <w:t xml:space="preserve">          В переписной период (с 1 июля по 15 августа 2016 года)</w:t>
      </w:r>
      <w:r w:rsidRPr="00BD7DA2">
        <w:rPr>
          <w:rFonts w:ascii="Arial" w:hAnsi="Arial" w:cs="Arial"/>
          <w:sz w:val="24"/>
          <w:szCs w:val="24"/>
        </w:rPr>
        <w:t xml:space="preserve"> владельцам садовых, огородных и дачных участков необходимо будет ответить на ряд вопросов по переписному листу: это общая  площадь земельного участка, площади сельскохозяйственных культур и многолетних насаждений, а также рассказать о поголовье сельскохозяйственных животных, если таковые имеются. </w:t>
      </w:r>
    </w:p>
    <w:p w:rsidR="00B54AFC" w:rsidRPr="00BD7DA2" w:rsidRDefault="00B54AFC" w:rsidP="00B54AFC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</w:t>
      </w:r>
      <w:r w:rsidRPr="00BD7DA2">
        <w:rPr>
          <w:rFonts w:ascii="Arial" w:hAnsi="Arial" w:cs="Arial"/>
          <w:sz w:val="24"/>
          <w:szCs w:val="24"/>
        </w:rPr>
        <w:t xml:space="preserve"> Всероссийской сельскохозяйственной переписи 2006 года на территории Владимирской области было зарегистрировано 1326 некоммерческих объединений граждан, из них 1269 садоводческих, 55 огороднических и 2 дачных некоммерческих объединений граждан, включающих   221,1  тысяч земельных участков  общей площадью  20,9 тысяч гектаров земли.</w:t>
      </w:r>
    </w:p>
    <w:p w:rsidR="00B54AFC" w:rsidRPr="00BD7DA2" w:rsidRDefault="00B54AFC" w:rsidP="00B54AFC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 xml:space="preserve">Сельскохозяйственной деятельностью занимались 1158 объединений (87,3% от количества зарегистрированных). Удельный вес </w:t>
      </w:r>
      <w:proofErr w:type="gramStart"/>
      <w:r w:rsidRPr="00BD7DA2">
        <w:rPr>
          <w:rFonts w:ascii="Arial" w:hAnsi="Arial" w:cs="Arial"/>
          <w:sz w:val="24"/>
          <w:szCs w:val="24"/>
        </w:rPr>
        <w:t>некоммерческих объединений, осуществлявших сельскохозяйственную деятельность по садоводам составил</w:t>
      </w:r>
      <w:proofErr w:type="gramEnd"/>
      <w:r w:rsidRPr="00BD7DA2">
        <w:rPr>
          <w:rFonts w:ascii="Arial" w:hAnsi="Arial" w:cs="Arial"/>
          <w:sz w:val="24"/>
          <w:szCs w:val="24"/>
        </w:rPr>
        <w:t xml:space="preserve"> 89%, огородникам - 58%, дачникам - 100%. Кстати, наибольшее количество созданных некоммерческих объединений приходилось на период с 1991 по 1996 годы. В это время было зарегистрировано 512 объединений, из них 481- садоводческих, 30 огороднических и одно дачное объединение. Средний размер садового участка составляет 7,3 сотки, огородного - 5,5, дачного - 9,2 сотки</w:t>
      </w:r>
    </w:p>
    <w:p w:rsidR="00B54AFC" w:rsidRPr="00BD7DA2" w:rsidRDefault="00B54AFC" w:rsidP="00B54AFC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 xml:space="preserve"> На садовых участках, доля которых превалирует в общем количестве  некоммерческих объединений (99,6%), структура использования земли выглядит следующим образом:</w:t>
      </w:r>
    </w:p>
    <w:p w:rsidR="00B54AFC" w:rsidRPr="00BD7DA2" w:rsidRDefault="00B54AFC" w:rsidP="00B54AF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>Газоны и декоративные культуры – 23,3%</w:t>
      </w:r>
    </w:p>
    <w:p w:rsidR="00B54AFC" w:rsidRPr="00BD7DA2" w:rsidRDefault="00B54AFC" w:rsidP="00B54AF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>Посевы  сельскохозяйственных культур – 36,5%</w:t>
      </w:r>
    </w:p>
    <w:p w:rsidR="00B54AFC" w:rsidRPr="00BD7DA2" w:rsidRDefault="00B54AFC" w:rsidP="00B54AF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>Многолетние плодовые насаждения и ягодные культуры – 18,9%</w:t>
      </w:r>
    </w:p>
    <w:p w:rsidR="00B54AFC" w:rsidRPr="00BD7DA2" w:rsidRDefault="00B54AFC" w:rsidP="00B54AF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>Постройки, сооружения  и дорожки – 11,5%</w:t>
      </w:r>
    </w:p>
    <w:p w:rsidR="00B54AFC" w:rsidRPr="00BD7DA2" w:rsidRDefault="00B54AFC" w:rsidP="00B54AF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>Неиспользуемые земли – 10%.</w:t>
      </w:r>
    </w:p>
    <w:p w:rsidR="00B54AFC" w:rsidRPr="00BD7DA2" w:rsidRDefault="00B54AFC" w:rsidP="00B54AF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 xml:space="preserve"> В огороднических некоммерческих объединениях не используется 35,5% общей земельной площади, в дачных-38,9%.  </w:t>
      </w:r>
    </w:p>
    <w:p w:rsidR="00B54AFC" w:rsidRPr="00BD7DA2" w:rsidRDefault="00B54AFC" w:rsidP="00B54AFC">
      <w:pPr>
        <w:contextualSpacing/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 xml:space="preserve">       Вместе с тем, граждане садовых участков в области по-разному используют свои земли. Садоводы  </w:t>
      </w:r>
      <w:proofErr w:type="spellStart"/>
      <w:r w:rsidRPr="00BD7DA2">
        <w:rPr>
          <w:rFonts w:ascii="Arial" w:hAnsi="Arial" w:cs="Arial"/>
          <w:sz w:val="24"/>
          <w:szCs w:val="24"/>
        </w:rPr>
        <w:t>Гороховецкого</w:t>
      </w:r>
      <w:proofErr w:type="spellEnd"/>
      <w:r w:rsidRPr="00BD7DA2">
        <w:rPr>
          <w:rFonts w:ascii="Arial" w:hAnsi="Arial" w:cs="Arial"/>
          <w:sz w:val="24"/>
          <w:szCs w:val="24"/>
        </w:rPr>
        <w:t xml:space="preserve">, Ковровского, </w:t>
      </w:r>
      <w:proofErr w:type="spellStart"/>
      <w:r w:rsidRPr="00BD7DA2">
        <w:rPr>
          <w:rFonts w:ascii="Arial" w:hAnsi="Arial" w:cs="Arial"/>
          <w:sz w:val="24"/>
          <w:szCs w:val="24"/>
        </w:rPr>
        <w:t>Меленковского</w:t>
      </w:r>
      <w:proofErr w:type="spellEnd"/>
      <w:r w:rsidRPr="00BD7DA2">
        <w:rPr>
          <w:rFonts w:ascii="Arial" w:hAnsi="Arial" w:cs="Arial"/>
          <w:sz w:val="24"/>
          <w:szCs w:val="24"/>
        </w:rPr>
        <w:t xml:space="preserve">, Муромского, </w:t>
      </w:r>
      <w:proofErr w:type="spellStart"/>
      <w:r w:rsidRPr="00BD7DA2">
        <w:rPr>
          <w:rFonts w:ascii="Arial" w:hAnsi="Arial" w:cs="Arial"/>
          <w:sz w:val="24"/>
          <w:szCs w:val="24"/>
        </w:rPr>
        <w:lastRenderedPageBreak/>
        <w:t>Селивановского</w:t>
      </w:r>
      <w:proofErr w:type="spellEnd"/>
      <w:r w:rsidRPr="00BD7DA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D7DA2">
        <w:rPr>
          <w:rFonts w:ascii="Arial" w:hAnsi="Arial" w:cs="Arial"/>
          <w:sz w:val="24"/>
          <w:szCs w:val="24"/>
        </w:rPr>
        <w:t>Юрьев-Польского</w:t>
      </w:r>
      <w:proofErr w:type="gramEnd"/>
      <w:r w:rsidRPr="00BD7DA2">
        <w:rPr>
          <w:rFonts w:ascii="Arial" w:hAnsi="Arial" w:cs="Arial"/>
          <w:sz w:val="24"/>
          <w:szCs w:val="24"/>
        </w:rPr>
        <w:t xml:space="preserve"> районов предпочитают максимально засаживать землю сельскохозяйственными культурами (от 62 до 89 % от общей земельной площади),  другие отдают предпочтение эстетической стороне, выращивая на участках декоративные деревья и цветы. Это садоводы </w:t>
      </w:r>
      <w:proofErr w:type="spellStart"/>
      <w:r w:rsidRPr="00BD7DA2">
        <w:rPr>
          <w:rFonts w:ascii="Arial" w:hAnsi="Arial" w:cs="Arial"/>
          <w:sz w:val="24"/>
          <w:szCs w:val="24"/>
        </w:rPr>
        <w:t>Киржачского</w:t>
      </w:r>
      <w:proofErr w:type="spellEnd"/>
      <w:r w:rsidRPr="00BD7DA2">
        <w:rPr>
          <w:rFonts w:ascii="Arial" w:hAnsi="Arial" w:cs="Arial"/>
          <w:sz w:val="24"/>
          <w:szCs w:val="24"/>
        </w:rPr>
        <w:t xml:space="preserve"> (49,5%), </w:t>
      </w:r>
      <w:proofErr w:type="spellStart"/>
      <w:r w:rsidRPr="00BD7DA2">
        <w:rPr>
          <w:rFonts w:ascii="Arial" w:hAnsi="Arial" w:cs="Arial"/>
          <w:sz w:val="24"/>
          <w:szCs w:val="24"/>
        </w:rPr>
        <w:t>Кольчугинского</w:t>
      </w:r>
      <w:proofErr w:type="spellEnd"/>
      <w:r w:rsidRPr="00BD7DA2">
        <w:rPr>
          <w:rFonts w:ascii="Arial" w:hAnsi="Arial" w:cs="Arial"/>
          <w:sz w:val="24"/>
          <w:szCs w:val="24"/>
        </w:rPr>
        <w:t xml:space="preserve"> (31,6%), </w:t>
      </w:r>
      <w:proofErr w:type="spellStart"/>
      <w:r w:rsidRPr="00BD7DA2">
        <w:rPr>
          <w:rFonts w:ascii="Arial" w:hAnsi="Arial" w:cs="Arial"/>
          <w:sz w:val="24"/>
          <w:szCs w:val="24"/>
        </w:rPr>
        <w:t>Петушинского</w:t>
      </w:r>
      <w:proofErr w:type="spellEnd"/>
      <w:r w:rsidRPr="00BD7DA2">
        <w:rPr>
          <w:rFonts w:ascii="Arial" w:hAnsi="Arial" w:cs="Arial"/>
          <w:sz w:val="24"/>
          <w:szCs w:val="24"/>
        </w:rPr>
        <w:t xml:space="preserve"> (38,9%), </w:t>
      </w:r>
      <w:proofErr w:type="gramStart"/>
      <w:r w:rsidRPr="00BD7DA2">
        <w:rPr>
          <w:rFonts w:ascii="Arial" w:hAnsi="Arial" w:cs="Arial"/>
          <w:sz w:val="24"/>
          <w:szCs w:val="24"/>
        </w:rPr>
        <w:t>Суздальского</w:t>
      </w:r>
      <w:proofErr w:type="gramEnd"/>
      <w:r w:rsidRPr="00BD7DA2">
        <w:rPr>
          <w:rFonts w:ascii="Arial" w:hAnsi="Arial" w:cs="Arial"/>
          <w:sz w:val="24"/>
          <w:szCs w:val="24"/>
        </w:rPr>
        <w:t xml:space="preserve"> (30%) районов.</w:t>
      </w:r>
    </w:p>
    <w:p w:rsidR="00B54AFC" w:rsidRPr="00BD7DA2" w:rsidRDefault="00B54AFC" w:rsidP="00B54AF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>На участках садоводы, огородники, дачники выращивают картофель и традиционные для нашего климата помидоры, огурцы, капусту, чеснок, морковь, свеклу и т.д. В условиях рискованного земледелия население области выращивает и тепловые сельскохозяйственные культуры, такие как баклажаны, перец сладкий и др.</w:t>
      </w:r>
    </w:p>
    <w:p w:rsidR="00B54AFC" w:rsidRPr="00BD7DA2" w:rsidRDefault="00B54AFC" w:rsidP="00B54AF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>Так, под картофель садоводы, огородники и дачники отводят 75 % посевной площади, под овощи 25 %. Среди посевов овощей предпочтение отдается луку, капусте, моркови (48%).</w:t>
      </w:r>
    </w:p>
    <w:p w:rsidR="00B54AFC" w:rsidRPr="00BD7DA2" w:rsidRDefault="00B54AFC" w:rsidP="00B54AF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 xml:space="preserve">Под многолетними плодовыми насаждениями и ягодными культурами занято 1,9 тыс. га. </w:t>
      </w:r>
      <w:proofErr w:type="gramStart"/>
      <w:r w:rsidRPr="00BD7DA2">
        <w:rPr>
          <w:rFonts w:ascii="Arial" w:hAnsi="Arial" w:cs="Arial"/>
          <w:sz w:val="24"/>
          <w:szCs w:val="24"/>
        </w:rPr>
        <w:t xml:space="preserve">Среди них  семечковые (яблоня, груша, др.) занимают 40,1 %, косточковые (слива, вишня, др.) - 25,9 %, ягодники (земляника, малина, смородина, др.) - 34,6 %.  Овощи и фрукты выращиваются гражданами, главным образом,  для собственного потребления. </w:t>
      </w:r>
      <w:proofErr w:type="gramEnd"/>
    </w:p>
    <w:p w:rsidR="00B54AFC" w:rsidRPr="00BD7DA2" w:rsidRDefault="00B54AFC" w:rsidP="00B54AF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 xml:space="preserve">По состоянию на 1 июля 2006 года у граждан на их садовых участках имелось 24 головы крупного рогатого скота, в том числе 12   коров,  14  свиней,    204 овец и коз,   350 кроликов,   2,1 тысяч птиц, из которых  1,9  тысяч кур,  180 </w:t>
      </w:r>
      <w:r w:rsidR="00DF5FBF">
        <w:rPr>
          <w:rFonts w:ascii="Arial" w:hAnsi="Arial" w:cs="Arial"/>
          <w:sz w:val="24"/>
          <w:szCs w:val="24"/>
        </w:rPr>
        <w:t>пчелосемей</w:t>
      </w:r>
      <w:r w:rsidRPr="00BD7DA2">
        <w:rPr>
          <w:rFonts w:ascii="Arial" w:hAnsi="Arial" w:cs="Arial"/>
          <w:sz w:val="24"/>
          <w:szCs w:val="24"/>
        </w:rPr>
        <w:t>.</w:t>
      </w:r>
    </w:p>
    <w:p w:rsidR="00B54AFC" w:rsidRPr="00BD7DA2" w:rsidRDefault="00B54AFC" w:rsidP="00B54AF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7DA2">
        <w:rPr>
          <w:rFonts w:ascii="Arial" w:hAnsi="Arial" w:cs="Arial"/>
          <w:sz w:val="24"/>
          <w:szCs w:val="24"/>
        </w:rPr>
        <w:t xml:space="preserve">Предстоящая  Всероссийская сельскохозяйственная перепись 2016 года будет являться новым информационным ресурсом, итоги которой помогут спрогнозировать стратегические и тактические шаги в развитии аграрного сектора, в том числе и в </w:t>
      </w:r>
      <w:r w:rsidRPr="00BD7DA2">
        <w:rPr>
          <w:rFonts w:ascii="Arial" w:hAnsi="Arial" w:cs="Arial"/>
          <w:b/>
          <w:sz w:val="24"/>
          <w:szCs w:val="24"/>
        </w:rPr>
        <w:t>садоводческих, огороднических и дачных некоммерческих объединениях граждан.</w:t>
      </w:r>
    </w:p>
    <w:p w:rsidR="00B54AFC" w:rsidRPr="00BD7DA2" w:rsidRDefault="00B54AFC" w:rsidP="00B54AF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A6361" w:rsidRDefault="00EA6361"/>
    <w:sectPr w:rsidR="00EA6361" w:rsidSect="00E9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B88"/>
    <w:multiLevelType w:val="hybridMultilevel"/>
    <w:tmpl w:val="39B4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AFC"/>
    <w:rsid w:val="00520E18"/>
    <w:rsid w:val="00557665"/>
    <w:rsid w:val="00570566"/>
    <w:rsid w:val="00796717"/>
    <w:rsid w:val="00B54AFC"/>
    <w:rsid w:val="00D169EC"/>
    <w:rsid w:val="00DF5FBF"/>
    <w:rsid w:val="00E97FBD"/>
    <w:rsid w:val="00EA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Vladimirstat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p33_vshp</dc:creator>
  <cp:keywords/>
  <dc:description/>
  <cp:lastModifiedBy>Митина Валентина Викторовна</cp:lastModifiedBy>
  <cp:revision>7</cp:revision>
  <cp:lastPrinted>2015-06-19T08:08:00Z</cp:lastPrinted>
  <dcterms:created xsi:type="dcterms:W3CDTF">2015-06-19T07:56:00Z</dcterms:created>
  <dcterms:modified xsi:type="dcterms:W3CDTF">2015-07-14T08:53:00Z</dcterms:modified>
</cp:coreProperties>
</file>